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F2" w:rsidRPr="00AD3C0E" w:rsidRDefault="007749F2" w:rsidP="007749F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b/>
        </w:rPr>
      </w:pPr>
      <w:r>
        <w:rPr>
          <w:b/>
        </w:rPr>
        <w:t xml:space="preserve">TRƯỜNG THPT </w:t>
      </w:r>
      <w:r w:rsidRPr="00AD3C0E">
        <w:rPr>
          <w:b/>
        </w:rPr>
        <w:t>LÊ HỒNG PHONG</w:t>
      </w:r>
    </w:p>
    <w:p w:rsidR="007749F2" w:rsidRPr="00AD3C0E" w:rsidRDefault="007749F2" w:rsidP="007749F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b/>
        </w:rPr>
      </w:pPr>
      <w:r w:rsidRPr="00AD3C0E">
        <w:rPr>
          <w:b/>
        </w:rPr>
        <w:t>TỔ : TOÁN  -TIN</w:t>
      </w:r>
    </w:p>
    <w:p w:rsidR="007749F2" w:rsidRPr="00AD3C0E" w:rsidRDefault="007749F2" w:rsidP="007749F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</w:p>
    <w:tbl>
      <w:tblPr>
        <w:tblW w:w="15025" w:type="dxa"/>
        <w:tblInd w:w="-72" w:type="dxa"/>
        <w:tblLook w:val="04A0"/>
      </w:tblPr>
      <w:tblGrid>
        <w:gridCol w:w="566"/>
        <w:gridCol w:w="1580"/>
        <w:gridCol w:w="2619"/>
        <w:gridCol w:w="854"/>
        <w:gridCol w:w="857"/>
        <w:gridCol w:w="854"/>
        <w:gridCol w:w="857"/>
        <w:gridCol w:w="854"/>
        <w:gridCol w:w="857"/>
        <w:gridCol w:w="854"/>
        <w:gridCol w:w="857"/>
        <w:gridCol w:w="854"/>
        <w:gridCol w:w="855"/>
        <w:gridCol w:w="857"/>
        <w:gridCol w:w="850"/>
      </w:tblGrid>
      <w:tr w:rsidR="007749F2" w:rsidRPr="00AD3C0E" w:rsidTr="007749F2">
        <w:trPr>
          <w:trHeight w:val="715"/>
        </w:trPr>
        <w:tc>
          <w:tcPr>
            <w:tcW w:w="1502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9F2" w:rsidRPr="00AD3C0E" w:rsidRDefault="007749F2" w:rsidP="007749F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0" w:name="_heading=h.gjdgxs" w:colFirst="0" w:colLast="0"/>
            <w:bookmarkEnd w:id="0"/>
            <w:r w:rsidRPr="00AD3C0E">
              <w:rPr>
                <w:b/>
                <w:bCs/>
                <w:color w:val="000000"/>
                <w:sz w:val="28"/>
                <w:szCs w:val="28"/>
              </w:rPr>
              <w:t>MA TRẬN ĐỀ KIỂM TRA GIỮA HỌC KỲ II NĂM HỌC 202</w:t>
            </w: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  <w:r w:rsidRPr="00AD3C0E">
              <w:rPr>
                <w:b/>
                <w:bCs/>
                <w:color w:val="000000"/>
                <w:sz w:val="28"/>
                <w:szCs w:val="28"/>
              </w:rPr>
              <w:t>-202</w:t>
            </w: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  <w:r w:rsidRPr="00AD3C0E">
              <w:rPr>
                <w:b/>
                <w:bCs/>
                <w:color w:val="000000"/>
                <w:sz w:val="28"/>
                <w:szCs w:val="28"/>
              </w:rPr>
              <w:br/>
              <w:t>MÔN: TOÁN, LỚP 10 – THỜI GIAN LÀM BÀI: 90 phút</w:t>
            </w:r>
          </w:p>
        </w:tc>
      </w:tr>
      <w:tr w:rsidR="007749F2" w:rsidRPr="00AD3C0E" w:rsidTr="007749F2">
        <w:trPr>
          <w:trHeight w:val="24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TT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Nội dung kiến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Đơn vị kiến thức</w:t>
            </w:r>
          </w:p>
        </w:tc>
        <w:tc>
          <w:tcPr>
            <w:tcW w:w="68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Mức độ nhận thức</w:t>
            </w:r>
          </w:p>
        </w:tc>
        <w:tc>
          <w:tcPr>
            <w:tcW w:w="2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Tổng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%</w:t>
            </w:r>
          </w:p>
        </w:tc>
      </w:tr>
      <w:tr w:rsidR="007749F2" w:rsidRPr="00AD3C0E" w:rsidTr="007749F2">
        <w:trPr>
          <w:trHeight w:val="24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rPr>
                <w:b/>
                <w:bCs/>
                <w:color w:val="00000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rPr>
                <w:b/>
                <w:bCs/>
                <w:color w:val="000000"/>
              </w:rPr>
            </w:pPr>
          </w:p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rPr>
                <w:b/>
                <w:bCs/>
                <w:color w:val="000000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Nhận biết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Thông hiểu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Vận dụng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Vận dụng cao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Số CH</w:t>
            </w:r>
          </w:p>
        </w:tc>
        <w:tc>
          <w:tcPr>
            <w:tcW w:w="8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Thời gian</w:t>
            </w:r>
            <w:r w:rsidRPr="00AD3C0E">
              <w:rPr>
                <w:b/>
                <w:bCs/>
                <w:color w:val="000000"/>
              </w:rPr>
              <w:br/>
              <w:t>(phút)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tổng điểm</w:t>
            </w:r>
          </w:p>
        </w:tc>
      </w:tr>
      <w:tr w:rsidR="007749F2" w:rsidRPr="00AD3C0E" w:rsidTr="007749F2">
        <w:trPr>
          <w:trHeight w:val="49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rPr>
                <w:b/>
                <w:bCs/>
                <w:color w:val="00000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rPr>
                <w:b/>
                <w:bCs/>
                <w:color w:val="000000"/>
              </w:rPr>
            </w:pPr>
          </w:p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rPr>
                <w:b/>
                <w:bCs/>
                <w:color w:val="00000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Số CH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Thời gian</w:t>
            </w:r>
            <w:r w:rsidRPr="00AD3C0E">
              <w:rPr>
                <w:b/>
                <w:bCs/>
                <w:color w:val="000000"/>
              </w:rPr>
              <w:br/>
              <w:t>(phút)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Số CH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Thời gian</w:t>
            </w:r>
            <w:r w:rsidRPr="00AD3C0E">
              <w:rPr>
                <w:b/>
                <w:bCs/>
                <w:color w:val="000000"/>
              </w:rPr>
              <w:br/>
              <w:t>(phút)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Số CH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Thời gian</w:t>
            </w:r>
            <w:r w:rsidRPr="00AD3C0E">
              <w:rPr>
                <w:b/>
                <w:bCs/>
                <w:color w:val="000000"/>
              </w:rPr>
              <w:br/>
              <w:t>(phút)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Số CH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Thời gian</w:t>
            </w:r>
            <w:r w:rsidRPr="00AD3C0E">
              <w:rPr>
                <w:b/>
                <w:bCs/>
                <w:color w:val="000000"/>
              </w:rPr>
              <w:br/>
              <w:t>(phút)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TN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TL</w:t>
            </w:r>
          </w:p>
        </w:tc>
        <w:tc>
          <w:tcPr>
            <w:tcW w:w="8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rPr>
                <w:b/>
                <w:bCs/>
                <w:color w:val="000000"/>
              </w:rPr>
            </w:pPr>
          </w:p>
        </w:tc>
      </w:tr>
      <w:tr w:rsidR="007749F2" w:rsidRPr="00AD3C0E" w:rsidTr="007749F2">
        <w:trPr>
          <w:trHeight w:val="575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1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1. Đại số tổ hợp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rPr>
                <w:color w:val="000000"/>
              </w:rPr>
            </w:pPr>
            <w:r w:rsidRPr="00AD3C0E">
              <w:rPr>
                <w:color w:val="000000"/>
              </w:rPr>
              <w:t>1.1. Quy tắc đếm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 w:rsidRPr="00AD3C0E">
              <w:rPr>
                <w:b/>
                <w:bCs/>
                <w:color w:val="0000FF"/>
              </w:rPr>
              <w:t>4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2</w:t>
            </w:r>
          </w:p>
        </w:tc>
        <w:tc>
          <w:tcPr>
            <w:tcW w:w="8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4</w:t>
            </w:r>
            <w:r w:rsidRPr="00AD3C0E">
              <w:rPr>
                <w:b/>
                <w:bCs/>
                <w:color w:val="0000FF"/>
              </w:rPr>
              <w:t>.75</w:t>
            </w:r>
          </w:p>
        </w:tc>
      </w:tr>
      <w:tr w:rsidR="007749F2" w:rsidRPr="00AD3C0E" w:rsidTr="007749F2">
        <w:trPr>
          <w:trHeight w:val="60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rPr>
                <w:b/>
                <w:bCs/>
                <w:color w:val="000000"/>
              </w:rPr>
            </w:pPr>
          </w:p>
        </w:tc>
        <w:tc>
          <w:tcPr>
            <w:tcW w:w="1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rPr>
                <w:b/>
                <w:bCs/>
                <w:color w:val="000000"/>
              </w:rPr>
            </w:pP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rPr>
                <w:color w:val="000000"/>
              </w:rPr>
            </w:pPr>
            <w:r w:rsidRPr="00AD3C0E">
              <w:rPr>
                <w:color w:val="000000"/>
              </w:rPr>
              <w:t>1.2. Hoán vi, chỉnh hợp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AD3C0E">
              <w:rPr>
                <w:color w:val="000000"/>
              </w:rPr>
              <w:t>,5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3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</w:p>
        </w:tc>
      </w:tr>
      <w:tr w:rsidR="007749F2" w:rsidRPr="00AD3C0E" w:rsidTr="007749F2">
        <w:trPr>
          <w:trHeight w:val="30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rPr>
                <w:b/>
                <w:bCs/>
                <w:color w:val="000000"/>
              </w:rPr>
            </w:pPr>
          </w:p>
        </w:tc>
        <w:tc>
          <w:tcPr>
            <w:tcW w:w="1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rPr>
                <w:b/>
                <w:bCs/>
                <w:color w:val="000000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rPr>
                <w:color w:val="000000"/>
              </w:rPr>
            </w:pPr>
            <w:r w:rsidRPr="00AD3C0E">
              <w:rPr>
                <w:color w:val="000000"/>
              </w:rPr>
              <w:t>1.3. Tỏ hợp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2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</w:p>
        </w:tc>
      </w:tr>
      <w:tr w:rsidR="007749F2" w:rsidRPr="00AD3C0E" w:rsidTr="007749F2">
        <w:trPr>
          <w:trHeight w:val="33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rPr>
                <w:b/>
                <w:bCs/>
                <w:color w:val="000000"/>
              </w:rPr>
            </w:pPr>
          </w:p>
        </w:tc>
        <w:tc>
          <w:tcPr>
            <w:tcW w:w="1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rPr>
                <w:b/>
                <w:bCs/>
                <w:color w:val="000000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rPr>
                <w:color w:val="000000"/>
              </w:rPr>
            </w:pPr>
            <w:r w:rsidRPr="00AD3C0E">
              <w:rPr>
                <w:color w:val="000000"/>
              </w:rPr>
              <w:t>1.4. Nhị thức Newton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2</w:t>
            </w: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</w:p>
        </w:tc>
      </w:tr>
      <w:tr w:rsidR="007749F2" w:rsidRPr="00AD3C0E" w:rsidTr="007749F2">
        <w:trPr>
          <w:trHeight w:val="744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2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2. Một số yếu tố thống kê và xác suất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rPr>
                <w:color w:val="000000"/>
              </w:rPr>
            </w:pPr>
            <w:r w:rsidRPr="00AD3C0E">
              <w:rPr>
                <w:color w:val="000000"/>
              </w:rPr>
              <w:t>2.1. Số gần đúng, sai số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2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8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1,75</w:t>
            </w:r>
          </w:p>
        </w:tc>
      </w:tr>
      <w:tr w:rsidR="007749F2" w:rsidRPr="00AD3C0E" w:rsidTr="007749F2">
        <w:trPr>
          <w:trHeight w:val="1254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rPr>
                <w:b/>
                <w:bCs/>
                <w:color w:val="000000"/>
              </w:rPr>
            </w:pPr>
          </w:p>
        </w:tc>
        <w:tc>
          <w:tcPr>
            <w:tcW w:w="1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rPr>
                <w:b/>
                <w:bCs/>
                <w:color w:val="000000"/>
              </w:rPr>
            </w:pP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rPr>
                <w:color w:val="000000"/>
              </w:rPr>
            </w:pPr>
            <w:r w:rsidRPr="00AD3C0E">
              <w:rPr>
                <w:color w:val="000000"/>
              </w:rPr>
              <w:t xml:space="preserve">2.2. Các số đặc trưng đo xu thể trung tâm cho mẫu số liệu </w:t>
            </w:r>
            <w:r>
              <w:rPr>
                <w:color w:val="000000"/>
              </w:rPr>
              <w:t xml:space="preserve">không </w:t>
            </w:r>
            <w:r w:rsidRPr="00AD3C0E">
              <w:rPr>
                <w:color w:val="000000"/>
              </w:rPr>
              <w:t>ghép nhóm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 w:rsidRPr="00AD3C0E">
              <w:rPr>
                <w:b/>
                <w:bCs/>
                <w:color w:val="0000FF"/>
              </w:rPr>
              <w:t>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 w:rsidRPr="00AD3C0E">
              <w:rPr>
                <w:color w:val="000000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 w:rsidRPr="00AD3C0E">
              <w:rPr>
                <w:b/>
                <w:bCs/>
                <w:color w:val="0000FF"/>
              </w:rPr>
              <w:t>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 w:rsidRPr="00AD3C0E">
              <w:rPr>
                <w:color w:val="000000"/>
              </w:rPr>
              <w:t>2,5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 w:rsidRPr="00AD3C0E">
              <w:rPr>
                <w:b/>
                <w:bCs/>
                <w:color w:val="0000FF"/>
              </w:rPr>
              <w:t>2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</w:p>
        </w:tc>
      </w:tr>
      <w:tr w:rsidR="007749F2" w:rsidRPr="00AD3C0E" w:rsidTr="007749F2">
        <w:trPr>
          <w:trHeight w:val="96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rPr>
                <w:b/>
                <w:bCs/>
                <w:color w:val="000000"/>
              </w:rPr>
            </w:pPr>
          </w:p>
        </w:tc>
        <w:tc>
          <w:tcPr>
            <w:tcW w:w="1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rPr>
                <w:b/>
                <w:bCs/>
                <w:color w:val="000000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rPr>
                <w:color w:val="000000"/>
              </w:rPr>
            </w:pPr>
            <w:r w:rsidRPr="00AD3C0E">
              <w:rPr>
                <w:color w:val="000000"/>
              </w:rPr>
              <w:t xml:space="preserve">2.3. Các số đặc trưng đo mức độ phân tán cho mẫu số liệu </w:t>
            </w:r>
            <w:r>
              <w:rPr>
                <w:color w:val="000000"/>
              </w:rPr>
              <w:t xml:space="preserve">không </w:t>
            </w:r>
            <w:r w:rsidRPr="00AD3C0E">
              <w:rPr>
                <w:color w:val="000000"/>
              </w:rPr>
              <w:t>ghép nhóm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2</w:t>
            </w: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</w:p>
        </w:tc>
      </w:tr>
      <w:tr w:rsidR="007749F2" w:rsidRPr="00AD3C0E" w:rsidTr="007749F2">
        <w:trPr>
          <w:trHeight w:val="495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lastRenderedPageBreak/>
              <w:t>3</w:t>
            </w:r>
          </w:p>
          <w:p w:rsidR="007749F2" w:rsidRPr="00AD3C0E" w:rsidRDefault="007749F2" w:rsidP="00974ECF">
            <w:pPr>
              <w:rPr>
                <w:b/>
                <w:bCs/>
                <w:color w:val="000000"/>
              </w:rPr>
            </w:pP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3. Phương pháp tọa độ trong mặt phẳng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rPr>
                <w:color w:val="000000"/>
              </w:rPr>
            </w:pPr>
            <w:r w:rsidRPr="00AD3C0E">
              <w:rPr>
                <w:color w:val="000000"/>
              </w:rPr>
              <w:t xml:space="preserve">3.1. Tọa độ của vectơ, . Biểu thức tọa độ các phép toán vectơ 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4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Default="007749F2" w:rsidP="00974ECF">
            <w:pPr>
              <w:jc w:val="center"/>
              <w:rPr>
                <w:b/>
                <w:bCs/>
                <w:color w:val="0000FF"/>
              </w:rPr>
            </w:pPr>
          </w:p>
          <w:p w:rsidR="007749F2" w:rsidRDefault="007749F2" w:rsidP="00974ECF">
            <w:pPr>
              <w:jc w:val="center"/>
              <w:rPr>
                <w:b/>
                <w:bCs/>
                <w:color w:val="0000FF"/>
              </w:rPr>
            </w:pPr>
          </w:p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1</w:t>
            </w:r>
          </w:p>
        </w:tc>
        <w:tc>
          <w:tcPr>
            <w:tcW w:w="8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2,75</w:t>
            </w:r>
          </w:p>
        </w:tc>
      </w:tr>
      <w:tr w:rsidR="007749F2" w:rsidRPr="00AD3C0E" w:rsidTr="007749F2">
        <w:trPr>
          <w:trHeight w:val="49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rPr>
                <w:b/>
                <w:bCs/>
                <w:color w:val="000000"/>
              </w:rPr>
            </w:pPr>
          </w:p>
        </w:tc>
        <w:tc>
          <w:tcPr>
            <w:tcW w:w="1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rPr>
                <w:b/>
                <w:bCs/>
                <w:color w:val="000000"/>
              </w:rPr>
            </w:pP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rPr>
                <w:color w:val="000000"/>
              </w:rPr>
            </w:pPr>
            <w:r w:rsidRPr="00AD3C0E">
              <w:rPr>
                <w:color w:val="000000"/>
              </w:rPr>
              <w:t>3.2. Phương trình đường thẳng.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 w:rsidRPr="00AD3C0E">
              <w:rPr>
                <w:b/>
                <w:bCs/>
                <w:color w:val="0000FF"/>
              </w:rPr>
              <w:t>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 w:rsidRPr="00AD3C0E">
              <w:rPr>
                <w:color w:val="000000"/>
              </w:rPr>
              <w:t>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4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8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</w:p>
        </w:tc>
      </w:tr>
      <w:tr w:rsidR="007749F2" w:rsidRPr="00AD3C0E" w:rsidTr="007749F2">
        <w:trPr>
          <w:trHeight w:val="2069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9F2" w:rsidRPr="00AD3C0E" w:rsidRDefault="007749F2" w:rsidP="00974ECF">
            <w:pPr>
              <w:rPr>
                <w:b/>
                <w:bCs/>
                <w:color w:val="000000"/>
              </w:rPr>
            </w:pPr>
          </w:p>
        </w:tc>
        <w:tc>
          <w:tcPr>
            <w:tcW w:w="1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9F2" w:rsidRPr="00AD3C0E" w:rsidRDefault="007749F2" w:rsidP="00974ECF">
            <w:pPr>
              <w:rPr>
                <w:b/>
                <w:bCs/>
                <w:color w:val="000000"/>
              </w:rPr>
            </w:pPr>
          </w:p>
        </w:tc>
        <w:tc>
          <w:tcPr>
            <w:tcW w:w="26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49F2" w:rsidRPr="00AD3C0E" w:rsidRDefault="007749F2" w:rsidP="00974ECF">
            <w:pPr>
              <w:rPr>
                <w:color w:val="000000"/>
              </w:rPr>
            </w:pPr>
            <w:r w:rsidRPr="00AD3C0E">
              <w:rPr>
                <w:color w:val="000000"/>
              </w:rPr>
              <w:t>3.3 Vị trí tương đối, góc giữa hai đường thẳng. Khoảng cách từ một điểm đến một đường thẳng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 w:rsidRPr="00AD3C0E">
              <w:rPr>
                <w:b/>
                <w:bCs/>
                <w:color w:val="0000FF"/>
              </w:rPr>
              <w:t>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 w:rsidRPr="00AD3C0E">
              <w:rPr>
                <w:color w:val="000000"/>
              </w:rPr>
              <w:t>2,5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F2" w:rsidRDefault="007749F2" w:rsidP="00974ECF">
            <w:pPr>
              <w:jc w:val="center"/>
              <w:rPr>
                <w:b/>
                <w:bCs/>
                <w:color w:val="0000FF"/>
              </w:rPr>
            </w:pPr>
          </w:p>
          <w:p w:rsidR="007749F2" w:rsidRDefault="007749F2" w:rsidP="00974ECF">
            <w:pPr>
              <w:jc w:val="center"/>
              <w:rPr>
                <w:b/>
                <w:bCs/>
                <w:color w:val="0000FF"/>
              </w:rPr>
            </w:pPr>
          </w:p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3</w:t>
            </w:r>
          </w:p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</w:p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0,75</w:t>
            </w:r>
          </w:p>
        </w:tc>
      </w:tr>
      <w:tr w:rsidR="007749F2" w:rsidRPr="00AD3C0E" w:rsidTr="007749F2">
        <w:trPr>
          <w:trHeight w:val="324"/>
        </w:trPr>
        <w:tc>
          <w:tcPr>
            <w:tcW w:w="4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Tổng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B050"/>
              </w:rPr>
            </w:pPr>
            <w:r w:rsidRPr="00AD3C0E">
              <w:rPr>
                <w:b/>
                <w:bCs/>
                <w:color w:val="00B050"/>
              </w:rPr>
              <w:t>16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</w:pPr>
            <w:r w:rsidRPr="00AD3C0E">
              <w:t>32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B050"/>
              </w:rPr>
            </w:pPr>
            <w:r w:rsidRPr="00AD3C0E">
              <w:rPr>
                <w:b/>
                <w:bCs/>
                <w:color w:val="00B050"/>
              </w:rPr>
              <w:t>12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</w:pPr>
            <w:r w:rsidRPr="00AD3C0E">
              <w:t>30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B050"/>
              </w:rPr>
            </w:pPr>
            <w:r w:rsidRPr="00AD3C0E">
              <w:rPr>
                <w:b/>
                <w:bCs/>
                <w:color w:val="00B050"/>
              </w:rPr>
              <w:t>2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</w:pPr>
            <w:r w:rsidRPr="00AD3C0E">
              <w:t>16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B050"/>
              </w:rPr>
            </w:pPr>
            <w:r w:rsidRPr="00AD3C0E">
              <w:rPr>
                <w:b/>
                <w:bCs/>
                <w:color w:val="00B050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</w:pPr>
            <w:r w:rsidRPr="00AD3C0E">
              <w:t>12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C00000"/>
              </w:rPr>
            </w:pPr>
            <w:r w:rsidRPr="00AD3C0E">
              <w:rPr>
                <w:b/>
                <w:bCs/>
                <w:color w:val="C00000"/>
              </w:rPr>
              <w:t>28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C00000"/>
              </w:rPr>
            </w:pPr>
            <w:r w:rsidRPr="00AD3C0E">
              <w:rPr>
                <w:b/>
                <w:bCs/>
                <w:color w:val="C00000"/>
              </w:rPr>
              <w:t>3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 w:rsidRPr="00AD3C0E">
              <w:rPr>
                <w:color w:val="000000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 w:rsidRPr="00AD3C0E">
              <w:rPr>
                <w:color w:val="000000"/>
              </w:rPr>
              <w:t>10</w:t>
            </w:r>
          </w:p>
        </w:tc>
      </w:tr>
      <w:tr w:rsidR="007749F2" w:rsidRPr="00AD3C0E" w:rsidTr="007749F2">
        <w:trPr>
          <w:trHeight w:val="324"/>
        </w:trPr>
        <w:tc>
          <w:tcPr>
            <w:tcW w:w="4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Tỉ lệ (%)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 w:rsidRPr="00AD3C0E">
              <w:rPr>
                <w:b/>
                <w:bCs/>
                <w:color w:val="0000FF"/>
              </w:rPr>
              <w:t>40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 w:rsidRPr="00AD3C0E">
              <w:rPr>
                <w:b/>
                <w:bCs/>
                <w:color w:val="0000FF"/>
              </w:rPr>
              <w:t>30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 w:rsidRPr="00AD3C0E">
              <w:rPr>
                <w:b/>
                <w:bCs/>
                <w:color w:val="0000FF"/>
              </w:rPr>
              <w:t>20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 w:rsidRPr="00AD3C0E">
              <w:rPr>
                <w:b/>
                <w:bCs/>
                <w:color w:val="0000FF"/>
              </w:rPr>
              <w:t>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 w:rsidRPr="00AD3C0E">
              <w:rPr>
                <w:color w:val="000000"/>
              </w:rPr>
              <w:t>70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  <w:r w:rsidRPr="00AD3C0E">
              <w:rPr>
                <w:color w:val="000000"/>
              </w:rPr>
              <w:t>30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FF"/>
              </w:rPr>
            </w:pPr>
            <w:r w:rsidRPr="00AD3C0E">
              <w:rPr>
                <w:b/>
                <w:bCs/>
                <w:color w:val="0000FF"/>
              </w:rPr>
              <w:t>100</w:t>
            </w:r>
          </w:p>
        </w:tc>
      </w:tr>
      <w:tr w:rsidR="007749F2" w:rsidRPr="00AD3C0E" w:rsidTr="007749F2">
        <w:trPr>
          <w:trHeight w:val="324"/>
        </w:trPr>
        <w:tc>
          <w:tcPr>
            <w:tcW w:w="4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000000"/>
              </w:rPr>
            </w:pPr>
            <w:r w:rsidRPr="00AD3C0E">
              <w:rPr>
                <w:b/>
                <w:bCs/>
                <w:color w:val="000000"/>
              </w:rPr>
              <w:t>Tỉ lệ chung (%)</w:t>
            </w:r>
          </w:p>
        </w:tc>
        <w:tc>
          <w:tcPr>
            <w:tcW w:w="34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FF0000"/>
              </w:rPr>
            </w:pPr>
            <w:r w:rsidRPr="00AD3C0E">
              <w:rPr>
                <w:b/>
                <w:bCs/>
                <w:color w:val="FF0000"/>
              </w:rPr>
              <w:t>70</w:t>
            </w:r>
          </w:p>
        </w:tc>
        <w:tc>
          <w:tcPr>
            <w:tcW w:w="34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FF0000"/>
              </w:rPr>
            </w:pPr>
            <w:r w:rsidRPr="00AD3C0E">
              <w:rPr>
                <w:b/>
                <w:bCs/>
                <w:color w:val="FF0000"/>
              </w:rPr>
              <w:t>30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9F2" w:rsidRPr="00AD3C0E" w:rsidRDefault="007749F2" w:rsidP="00974ECF">
            <w:pPr>
              <w:jc w:val="center"/>
              <w:rPr>
                <w:b/>
                <w:bCs/>
                <w:color w:val="FF0000"/>
              </w:rPr>
            </w:pPr>
            <w:r w:rsidRPr="00AD3C0E">
              <w:rPr>
                <w:b/>
                <w:bCs/>
                <w:color w:val="FF0000"/>
              </w:rPr>
              <w:t>100</w:t>
            </w:r>
          </w:p>
        </w:tc>
      </w:tr>
    </w:tbl>
    <w:p w:rsidR="007749F2" w:rsidRDefault="007749F2" w:rsidP="007749F2">
      <w:pPr>
        <w:spacing w:after="0"/>
        <w:rPr>
          <w:rFonts w:eastAsia="Yu Mincho"/>
          <w:i/>
          <w:iCs/>
          <w:color w:val="0000FF"/>
        </w:rPr>
      </w:pPr>
      <w:r w:rsidRPr="00AD3C0E">
        <w:rPr>
          <w:rFonts w:eastAsia="Yu Mincho"/>
          <w:b/>
          <w:bCs/>
          <w:i/>
          <w:iCs/>
          <w:color w:val="FF0000"/>
          <w:lang w:val="vi-VN"/>
        </w:rPr>
        <w:t>Lưu ý:</w:t>
      </w:r>
      <w:r w:rsidRPr="00AD3C0E">
        <w:rPr>
          <w:rFonts w:eastAsia="Yu Mincho"/>
          <w:b/>
          <w:bCs/>
          <w:i/>
          <w:iCs/>
          <w:color w:val="FF0000"/>
          <w:lang w:val="vi-VN"/>
        </w:rPr>
        <w:br/>
      </w:r>
      <w:r w:rsidRPr="00AD3C0E">
        <w:rPr>
          <w:rFonts w:eastAsia="Yu Mincho"/>
          <w:i/>
          <w:iCs/>
          <w:color w:val="0000FF"/>
          <w:lang w:val="vi-VN"/>
        </w:rPr>
        <w:t>- Các câu hỏi ở cấp độ nhận biết và thông hiểu là các câu hỏi trắc nghiệm khách quan 4 lựa chọn, trong đó có duy nhất 1 lựa chọ</w:t>
      </w:r>
      <w:r>
        <w:rPr>
          <w:rFonts w:eastAsia="Yu Mincho"/>
          <w:i/>
          <w:iCs/>
          <w:color w:val="0000FF"/>
          <w:lang w:val="vi-VN"/>
        </w:rPr>
        <w:t>n đúng.</w:t>
      </w:r>
    </w:p>
    <w:p w:rsidR="001E3F5F" w:rsidRPr="007749F2" w:rsidRDefault="007749F2" w:rsidP="007749F2">
      <w:pPr>
        <w:spacing w:after="0"/>
        <w:rPr>
          <w:rFonts w:eastAsia="Yu Mincho"/>
          <w:i/>
          <w:iCs/>
          <w:color w:val="FF0000"/>
        </w:rPr>
      </w:pPr>
      <w:r w:rsidRPr="00AD3C0E">
        <w:rPr>
          <w:rFonts w:eastAsia="Yu Mincho"/>
          <w:i/>
          <w:iCs/>
          <w:color w:val="0000FF"/>
          <w:lang w:val="vi-VN"/>
        </w:rPr>
        <w:t xml:space="preserve"> - Các câu hỏi ở cấp độ vận dụng và vận dụng cao là các câu hỏi tự luậ</w:t>
      </w:r>
      <w:r>
        <w:rPr>
          <w:rFonts w:eastAsia="Yu Mincho"/>
          <w:i/>
          <w:iCs/>
          <w:color w:val="0000FF"/>
          <w:lang w:val="vi-VN"/>
        </w:rPr>
        <w:t>n.</w:t>
      </w:r>
      <w:r>
        <w:rPr>
          <w:rFonts w:eastAsia="Yu Mincho"/>
          <w:i/>
          <w:iCs/>
          <w:color w:val="0000FF"/>
          <w:lang w:val="vi-VN"/>
        </w:rPr>
        <w:br/>
        <w:t xml:space="preserve"> </w:t>
      </w:r>
      <w:r w:rsidRPr="00AD3C0E">
        <w:rPr>
          <w:rFonts w:eastAsia="Yu Mincho"/>
          <w:i/>
          <w:iCs/>
          <w:color w:val="0000FF"/>
          <w:lang w:val="vi-VN"/>
        </w:rPr>
        <w:t>- Số điểm tính cho 1 câu trắc nghiệm là 0,2</w:t>
      </w:r>
      <w:r w:rsidRPr="00AD3C0E">
        <w:rPr>
          <w:rFonts w:eastAsia="Yu Mincho"/>
          <w:i/>
          <w:iCs/>
          <w:color w:val="0000FF"/>
        </w:rPr>
        <w:t>5</w:t>
      </w:r>
      <w:r w:rsidRPr="00AD3C0E">
        <w:rPr>
          <w:rFonts w:eastAsia="Yu Mincho"/>
          <w:i/>
          <w:iCs/>
          <w:color w:val="0000FF"/>
          <w:lang w:val="vi-VN"/>
        </w:rPr>
        <w:t xml:space="preserve"> điểm/câu; số điểm của câu tự luận là 1,0 điểm/câu.</w:t>
      </w:r>
    </w:p>
    <w:sectPr w:rsidR="001E3F5F" w:rsidRPr="007749F2" w:rsidSect="007749F2">
      <w:pgSz w:w="15840" w:h="12240" w:orient="landscape"/>
      <w:pgMar w:top="720" w:right="810" w:bottom="1080" w:left="6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20"/>
  <w:characterSpacingControl w:val="doNotCompress"/>
  <w:compat/>
  <w:rsids>
    <w:rsidRoot w:val="007749F2"/>
    <w:rsid w:val="00083866"/>
    <w:rsid w:val="001E3F5F"/>
    <w:rsid w:val="00774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F2"/>
    <w:rPr>
      <w:rFonts w:ascii="Times New Roman" w:eastAsia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Bao Su</dc:creator>
  <cp:lastModifiedBy>Bao Su</cp:lastModifiedBy>
  <cp:revision>1</cp:revision>
  <dcterms:created xsi:type="dcterms:W3CDTF">2024-03-14T13:50:00Z</dcterms:created>
  <dcterms:modified xsi:type="dcterms:W3CDTF">2024-03-14T13:53:00Z</dcterms:modified>
</cp:coreProperties>
</file>